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DE" w:rsidRPr="00591331" w:rsidRDefault="00A511DE" w:rsidP="00A511DE">
      <w:pPr>
        <w:spacing w:line="100" w:lineRule="atLeast"/>
        <w:ind w:right="-144"/>
        <w:jc w:val="center"/>
        <w:rPr>
          <w:b/>
          <w:caps/>
          <w:color w:val="0033CC"/>
          <w:sz w:val="28"/>
          <w:szCs w:val="28"/>
        </w:rPr>
      </w:pPr>
      <w:r w:rsidRPr="00591331">
        <w:rPr>
          <w:b/>
          <w:caps/>
          <w:color w:val="0033CC"/>
          <w:sz w:val="28"/>
          <w:szCs w:val="28"/>
        </w:rPr>
        <w:t>Информационное письмо</w:t>
      </w:r>
    </w:p>
    <w:p w:rsidR="00D205A9" w:rsidRDefault="00D205A9" w:rsidP="00D205A9">
      <w:pPr>
        <w:spacing w:after="100"/>
        <w:ind w:right="-144"/>
        <w:rPr>
          <w:b/>
          <w:color w:val="365F91" w:themeColor="accent1" w:themeShade="BF"/>
          <w:sz w:val="28"/>
          <w:szCs w:val="28"/>
        </w:rPr>
      </w:pPr>
    </w:p>
    <w:p w:rsidR="00A511DE" w:rsidRPr="00D205A9" w:rsidRDefault="00A511DE" w:rsidP="00D205A9">
      <w:pPr>
        <w:spacing w:after="100"/>
        <w:ind w:right="-144"/>
        <w:jc w:val="center"/>
        <w:rPr>
          <w:rFonts w:eastAsia="Calibri"/>
          <w:i/>
          <w:sz w:val="28"/>
          <w:szCs w:val="28"/>
        </w:rPr>
      </w:pPr>
      <w:r w:rsidRPr="00D205A9">
        <w:rPr>
          <w:b/>
          <w:color w:val="365F91" w:themeColor="accent1" w:themeShade="BF"/>
          <w:sz w:val="28"/>
          <w:szCs w:val="28"/>
        </w:rPr>
        <w:t>Правительство Республики Коми</w:t>
      </w:r>
    </w:p>
    <w:p w:rsidR="00D205A9" w:rsidRPr="00D205A9" w:rsidRDefault="00D205A9" w:rsidP="00D205A9">
      <w:pPr>
        <w:spacing w:after="100"/>
        <w:ind w:right="-144"/>
        <w:jc w:val="center"/>
        <w:rPr>
          <w:b/>
          <w:color w:val="365F91" w:themeColor="accent1" w:themeShade="BF"/>
          <w:sz w:val="28"/>
          <w:szCs w:val="28"/>
        </w:rPr>
      </w:pPr>
      <w:r w:rsidRPr="00D205A9">
        <w:rPr>
          <w:b/>
          <w:color w:val="365F91" w:themeColor="accent1" w:themeShade="BF"/>
          <w:sz w:val="28"/>
          <w:szCs w:val="28"/>
        </w:rPr>
        <w:t>ФГБОУ ВО «Сыктывкарский государственный университет имени Питирима Сорокина»</w:t>
      </w:r>
    </w:p>
    <w:p w:rsidR="00A511DE" w:rsidRPr="00D205A9" w:rsidRDefault="00A511DE" w:rsidP="00D205A9">
      <w:pPr>
        <w:spacing w:after="100"/>
        <w:ind w:right="-144"/>
        <w:jc w:val="center"/>
        <w:rPr>
          <w:b/>
          <w:color w:val="365F91" w:themeColor="accent1" w:themeShade="BF"/>
          <w:sz w:val="28"/>
          <w:szCs w:val="28"/>
        </w:rPr>
      </w:pPr>
      <w:r w:rsidRPr="00D205A9">
        <w:rPr>
          <w:b/>
          <w:color w:val="365F91" w:themeColor="accent1" w:themeShade="BF"/>
          <w:sz w:val="28"/>
          <w:szCs w:val="28"/>
        </w:rPr>
        <w:t>ГБУ Республики Коми «Центр «Наследие» имени Питирима Сорокина»</w:t>
      </w:r>
    </w:p>
    <w:p w:rsidR="00A511DE" w:rsidRPr="00D205A9" w:rsidRDefault="00A511DE" w:rsidP="00D205A9">
      <w:pPr>
        <w:jc w:val="center"/>
        <w:rPr>
          <w:b/>
          <w:color w:val="365F91" w:themeColor="accent1" w:themeShade="BF"/>
          <w:sz w:val="28"/>
          <w:szCs w:val="28"/>
        </w:rPr>
      </w:pPr>
      <w:r w:rsidRPr="00D205A9">
        <w:rPr>
          <w:b/>
          <w:color w:val="365F91" w:themeColor="accent1" w:themeShade="BF"/>
          <w:sz w:val="28"/>
          <w:szCs w:val="28"/>
        </w:rPr>
        <w:t xml:space="preserve">Коми научный центр </w:t>
      </w:r>
      <w:proofErr w:type="spellStart"/>
      <w:r w:rsidRPr="00D205A9">
        <w:rPr>
          <w:b/>
          <w:color w:val="365F91" w:themeColor="accent1" w:themeShade="BF"/>
          <w:sz w:val="28"/>
          <w:szCs w:val="28"/>
        </w:rPr>
        <w:t>УрО</w:t>
      </w:r>
      <w:proofErr w:type="spellEnd"/>
      <w:r w:rsidRPr="00D205A9">
        <w:rPr>
          <w:b/>
          <w:color w:val="365F91" w:themeColor="accent1" w:themeShade="BF"/>
          <w:sz w:val="28"/>
          <w:szCs w:val="28"/>
        </w:rPr>
        <w:t xml:space="preserve"> РАН</w:t>
      </w:r>
    </w:p>
    <w:p w:rsidR="00E03E6C" w:rsidRPr="00D205A9" w:rsidRDefault="00E03E6C" w:rsidP="00EE76E6">
      <w:pPr>
        <w:rPr>
          <w:sz w:val="28"/>
          <w:szCs w:val="28"/>
        </w:rPr>
      </w:pPr>
    </w:p>
    <w:p w:rsidR="005F69DF" w:rsidRPr="00D205A9" w:rsidRDefault="00A511DE" w:rsidP="00A511DE">
      <w:pPr>
        <w:jc w:val="center"/>
        <w:rPr>
          <w:b/>
          <w:sz w:val="28"/>
          <w:szCs w:val="28"/>
        </w:rPr>
      </w:pPr>
      <w:proofErr w:type="gramStart"/>
      <w:r w:rsidRPr="00D205A9">
        <w:rPr>
          <w:b/>
          <w:sz w:val="28"/>
          <w:szCs w:val="28"/>
        </w:rPr>
        <w:t>приглашают</w:t>
      </w:r>
      <w:proofErr w:type="gramEnd"/>
      <w:r w:rsidRPr="00D205A9">
        <w:rPr>
          <w:b/>
          <w:sz w:val="28"/>
          <w:szCs w:val="28"/>
        </w:rPr>
        <w:t xml:space="preserve"> принять участие в работе Международной научной конференции</w:t>
      </w:r>
    </w:p>
    <w:p w:rsidR="00535522" w:rsidRPr="00D205A9" w:rsidRDefault="00EE7CAF" w:rsidP="005F69D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205A9">
        <w:rPr>
          <w:b/>
          <w:sz w:val="28"/>
          <w:szCs w:val="28"/>
        </w:rPr>
        <w:t xml:space="preserve">«Питирим Сорокин и парадигмы глобального развития XXI века» </w:t>
      </w:r>
    </w:p>
    <w:p w:rsidR="005F69DF" w:rsidRPr="00D205A9" w:rsidRDefault="00EE76E6" w:rsidP="005F69D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205A9">
        <w:rPr>
          <w:b/>
          <w:sz w:val="28"/>
          <w:szCs w:val="28"/>
        </w:rPr>
        <w:t>(к 1</w:t>
      </w:r>
      <w:r w:rsidR="00D205A9" w:rsidRPr="00D205A9">
        <w:rPr>
          <w:b/>
          <w:sz w:val="28"/>
          <w:szCs w:val="28"/>
        </w:rPr>
        <w:t>30</w:t>
      </w:r>
      <w:r w:rsidRPr="00D205A9">
        <w:rPr>
          <w:b/>
          <w:sz w:val="28"/>
          <w:szCs w:val="28"/>
        </w:rPr>
        <w:t>-летию со дня рождения)</w:t>
      </w:r>
      <w:r w:rsidR="00FE0D2E" w:rsidRPr="00D205A9">
        <w:rPr>
          <w:b/>
          <w:sz w:val="28"/>
          <w:szCs w:val="28"/>
        </w:rPr>
        <w:t xml:space="preserve"> </w:t>
      </w:r>
    </w:p>
    <w:p w:rsidR="000D3BFD" w:rsidRPr="00D205A9" w:rsidRDefault="000D3BFD" w:rsidP="000D3BFD">
      <w:pPr>
        <w:pStyle w:val="3"/>
        <w:jc w:val="both"/>
        <w:rPr>
          <w:b w:val="0"/>
          <w:sz w:val="24"/>
          <w:szCs w:val="24"/>
        </w:rPr>
      </w:pPr>
      <w:r w:rsidRPr="00D205A9">
        <w:rPr>
          <w:b w:val="0"/>
          <w:sz w:val="24"/>
          <w:szCs w:val="24"/>
        </w:rPr>
        <w:t>Конференция проходит в рамках проведения юбилейных мероприятий, посвященных 1</w:t>
      </w:r>
      <w:r w:rsidR="00D205A9" w:rsidRPr="00D205A9">
        <w:rPr>
          <w:b w:val="0"/>
          <w:sz w:val="24"/>
          <w:szCs w:val="24"/>
        </w:rPr>
        <w:t>30</w:t>
      </w:r>
      <w:r w:rsidRPr="00D205A9">
        <w:rPr>
          <w:b w:val="0"/>
          <w:sz w:val="24"/>
          <w:szCs w:val="24"/>
        </w:rPr>
        <w:t xml:space="preserve">-летию со дня рождения Питирима Александровича Сорокина – известного социолога, уроженца Республики Коми  </w:t>
      </w:r>
    </w:p>
    <w:p w:rsidR="00A511DE" w:rsidRPr="00A100C6" w:rsidRDefault="005F69DF" w:rsidP="00A511DE">
      <w:pPr>
        <w:spacing w:line="360" w:lineRule="auto"/>
        <w:jc w:val="center"/>
        <w:rPr>
          <w:b/>
          <w:sz w:val="28"/>
          <w:szCs w:val="28"/>
        </w:rPr>
      </w:pPr>
      <w:r w:rsidRPr="00A100C6">
        <w:rPr>
          <w:b/>
          <w:sz w:val="28"/>
          <w:szCs w:val="28"/>
        </w:rPr>
        <w:t xml:space="preserve">Конференция состоится </w:t>
      </w:r>
    </w:p>
    <w:p w:rsidR="005F69DF" w:rsidRPr="00A100C6" w:rsidRDefault="005F69DF" w:rsidP="005F69DF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A100C6">
        <w:rPr>
          <w:b/>
          <w:sz w:val="28"/>
          <w:szCs w:val="28"/>
        </w:rPr>
        <w:t>на</w:t>
      </w:r>
      <w:proofErr w:type="gramEnd"/>
      <w:r w:rsidRPr="00A100C6">
        <w:rPr>
          <w:b/>
          <w:sz w:val="28"/>
          <w:szCs w:val="28"/>
        </w:rPr>
        <w:t xml:space="preserve"> базе ФГБОУ ВО «Сыктывкарский государственный университет</w:t>
      </w:r>
      <w:r w:rsidR="00D205A9" w:rsidRPr="00A100C6">
        <w:rPr>
          <w:b/>
          <w:sz w:val="28"/>
          <w:szCs w:val="28"/>
        </w:rPr>
        <w:t xml:space="preserve"> имени Питирима Сорокина</w:t>
      </w:r>
      <w:r w:rsidRPr="00A100C6">
        <w:rPr>
          <w:b/>
          <w:sz w:val="28"/>
          <w:szCs w:val="28"/>
        </w:rPr>
        <w:t>»</w:t>
      </w:r>
    </w:p>
    <w:p w:rsidR="005F69DF" w:rsidRPr="00A100C6" w:rsidRDefault="005F69DF" w:rsidP="005F69DF">
      <w:pPr>
        <w:spacing w:line="360" w:lineRule="auto"/>
        <w:jc w:val="center"/>
        <w:rPr>
          <w:b/>
          <w:sz w:val="28"/>
          <w:szCs w:val="28"/>
        </w:rPr>
      </w:pPr>
      <w:r w:rsidRPr="00A100C6">
        <w:rPr>
          <w:b/>
          <w:sz w:val="28"/>
          <w:szCs w:val="28"/>
        </w:rPr>
        <w:t>г. Сыктывкар</w:t>
      </w:r>
    </w:p>
    <w:p w:rsidR="00B656BD" w:rsidRPr="00D205A9" w:rsidRDefault="00B656BD" w:rsidP="000D3BFD">
      <w:pPr>
        <w:spacing w:line="100" w:lineRule="atLeast"/>
        <w:ind w:right="-144"/>
        <w:jc w:val="center"/>
      </w:pPr>
    </w:p>
    <w:p w:rsidR="000D3BFD" w:rsidRPr="00D205A9" w:rsidRDefault="000D3BFD" w:rsidP="000D3BFD">
      <w:pPr>
        <w:spacing w:line="100" w:lineRule="atLeast"/>
        <w:ind w:right="-144"/>
        <w:jc w:val="center"/>
      </w:pPr>
      <w:r w:rsidRPr="00D205A9">
        <w:t xml:space="preserve">Для участия в конференции приглашаются: представители федеральных и региональных органов власти, представители российских и зарубежных деловых кругов, образовательных и научных учреждений и международных организаций. </w:t>
      </w:r>
    </w:p>
    <w:p w:rsidR="00204974" w:rsidRPr="00D205A9" w:rsidRDefault="00204974" w:rsidP="00204974">
      <w:pPr>
        <w:spacing w:line="100" w:lineRule="atLeast"/>
        <w:ind w:right="-144"/>
        <w:jc w:val="center"/>
        <w:rPr>
          <w:b/>
        </w:rPr>
      </w:pPr>
    </w:p>
    <w:p w:rsidR="00204974" w:rsidRDefault="00204974" w:rsidP="00204974">
      <w:pPr>
        <w:spacing w:line="100" w:lineRule="atLeast"/>
        <w:ind w:right="-144"/>
        <w:jc w:val="center"/>
        <w:rPr>
          <w:b/>
        </w:rPr>
      </w:pPr>
      <w:r w:rsidRPr="00D205A9">
        <w:rPr>
          <w:b/>
        </w:rPr>
        <w:t>ПРОГРАММА КОНФЕРЕНЦИИ</w:t>
      </w:r>
    </w:p>
    <w:p w:rsidR="00A100C6" w:rsidRPr="00D205A9" w:rsidRDefault="00A100C6" w:rsidP="00204974">
      <w:pPr>
        <w:spacing w:line="100" w:lineRule="atLeast"/>
        <w:ind w:right="-144"/>
        <w:jc w:val="center"/>
        <w:rPr>
          <w:b/>
        </w:rPr>
      </w:pPr>
    </w:p>
    <w:p w:rsidR="00204974" w:rsidRPr="00D205A9" w:rsidRDefault="00204974" w:rsidP="00204974">
      <w:pPr>
        <w:spacing w:line="100" w:lineRule="atLeast"/>
        <w:ind w:right="-144"/>
        <w:jc w:val="both"/>
        <w:rPr>
          <w:u w:val="single"/>
        </w:rPr>
      </w:pPr>
      <w:r w:rsidRPr="00D205A9">
        <w:rPr>
          <w:b/>
        </w:rPr>
        <w:t>Дата проведения конференции</w:t>
      </w:r>
      <w:r w:rsidRPr="00D205A9">
        <w:t xml:space="preserve">: </w:t>
      </w:r>
      <w:r w:rsidR="007A004E">
        <w:t>10-12 октября</w:t>
      </w:r>
      <w:r w:rsidR="000D3BFD" w:rsidRPr="00D205A9">
        <w:t xml:space="preserve"> 201</w:t>
      </w:r>
      <w:r w:rsidR="00D205A9" w:rsidRPr="00D205A9">
        <w:t>9</w:t>
      </w:r>
      <w:r w:rsidRPr="00D205A9">
        <w:t xml:space="preserve"> г.</w:t>
      </w:r>
    </w:p>
    <w:p w:rsidR="00204974" w:rsidRPr="00D205A9" w:rsidRDefault="00204974" w:rsidP="000D3BFD">
      <w:pPr>
        <w:spacing w:line="100" w:lineRule="atLeast"/>
        <w:ind w:right="-144"/>
        <w:jc w:val="both"/>
      </w:pPr>
      <w:r w:rsidRPr="00D205A9">
        <w:rPr>
          <w:b/>
        </w:rPr>
        <w:t>Организаторы конференции:</w:t>
      </w:r>
      <w:r w:rsidRPr="00D205A9">
        <w:t xml:space="preserve"> Правительство Республики Коми, </w:t>
      </w:r>
      <w:r w:rsidR="000D3BFD" w:rsidRPr="00D205A9">
        <w:t xml:space="preserve">ГБУ Республики Коми «Центр «Наследие» имени Питирима Сорокина», </w:t>
      </w:r>
      <w:r w:rsidRPr="00D205A9">
        <w:t>ФГБОУ ВО «Сыктывкарский государственный университет</w:t>
      </w:r>
      <w:r w:rsidR="00D205A9" w:rsidRPr="00D205A9">
        <w:t xml:space="preserve"> имени Питирима Сорокина</w:t>
      </w:r>
      <w:r w:rsidRPr="00D205A9">
        <w:t xml:space="preserve">», </w:t>
      </w:r>
      <w:r w:rsidR="000D3BFD" w:rsidRPr="00D205A9">
        <w:t xml:space="preserve">Коми НЦ </w:t>
      </w:r>
      <w:proofErr w:type="spellStart"/>
      <w:r w:rsidR="000D3BFD" w:rsidRPr="00D205A9">
        <w:t>УрО</w:t>
      </w:r>
      <w:proofErr w:type="spellEnd"/>
      <w:r w:rsidR="000D3BFD" w:rsidRPr="00D205A9">
        <w:t xml:space="preserve"> РАН</w:t>
      </w:r>
      <w:r w:rsidRPr="00D205A9">
        <w:t>.</w:t>
      </w:r>
    </w:p>
    <w:p w:rsidR="0087450F" w:rsidRPr="00D205A9" w:rsidRDefault="00204974" w:rsidP="0087450F">
      <w:pPr>
        <w:spacing w:line="100" w:lineRule="atLeast"/>
        <w:ind w:right="-144"/>
        <w:jc w:val="both"/>
      </w:pPr>
      <w:r w:rsidRPr="00D205A9">
        <w:rPr>
          <w:b/>
        </w:rPr>
        <w:t>Место проведения</w:t>
      </w:r>
      <w:r w:rsidRPr="00D205A9">
        <w:t xml:space="preserve">: </w:t>
      </w:r>
      <w:r w:rsidR="00D205A9" w:rsidRPr="00D205A9">
        <w:t>ФГБОУ ВО «Сыктывкарский государственный университет имени Питирима Сорокина»</w:t>
      </w:r>
      <w:r w:rsidRPr="00D205A9">
        <w:t xml:space="preserve"> (г. Сыктывкар, </w:t>
      </w:r>
      <w:r w:rsidR="00D205A9" w:rsidRPr="00D205A9">
        <w:t>Октябрьский пр-т, 55</w:t>
      </w:r>
      <w:r w:rsidR="007635E2">
        <w:t>).</w:t>
      </w:r>
    </w:p>
    <w:p w:rsidR="000D3BFD" w:rsidRPr="00D205A9" w:rsidRDefault="000D3BFD" w:rsidP="000D3BFD">
      <w:pPr>
        <w:autoSpaceDE w:val="0"/>
        <w:autoSpaceDN w:val="0"/>
        <w:adjustRightInd w:val="0"/>
        <w:jc w:val="center"/>
        <w:rPr>
          <w:b/>
          <w:bCs/>
        </w:rPr>
      </w:pPr>
    </w:p>
    <w:p w:rsidR="000D3BFD" w:rsidRPr="00D205A9" w:rsidRDefault="000D3BFD" w:rsidP="009F7221">
      <w:pPr>
        <w:jc w:val="both"/>
      </w:pPr>
    </w:p>
    <w:p w:rsidR="00C77F92" w:rsidRDefault="00C77F92" w:rsidP="00C77F92">
      <w:pPr>
        <w:ind w:right="-144"/>
        <w:jc w:val="center"/>
        <w:rPr>
          <w:b/>
        </w:rPr>
      </w:pPr>
      <w:r w:rsidRPr="00D205A9">
        <w:rPr>
          <w:b/>
        </w:rPr>
        <w:t>ОСНОВНЫЕ НАПРАВЛЕНИЯ РАБОТЫ КОНФЕРЕНЦИИ</w:t>
      </w:r>
    </w:p>
    <w:p w:rsidR="00A100C6" w:rsidRPr="00D205A9" w:rsidRDefault="00A100C6" w:rsidP="00C77F92">
      <w:pPr>
        <w:ind w:right="-144"/>
        <w:jc w:val="center"/>
        <w:rPr>
          <w:b/>
        </w:rPr>
      </w:pPr>
    </w:p>
    <w:p w:rsidR="00F76413" w:rsidRPr="00D205A9" w:rsidRDefault="00F76413" w:rsidP="00F76413">
      <w:pPr>
        <w:jc w:val="both"/>
      </w:pPr>
      <w:r w:rsidRPr="00D205A9">
        <w:t>1. Научное наследие П.Сорокина и современная социологическая мысль США и России.</w:t>
      </w:r>
    </w:p>
    <w:p w:rsidR="00F76413" w:rsidRPr="00D205A9" w:rsidRDefault="00F76413" w:rsidP="00F76413">
      <w:pPr>
        <w:jc w:val="both"/>
      </w:pPr>
      <w:r w:rsidRPr="00D205A9">
        <w:t>2. Взгляды П.Сорокина на социальную мобильность и специфика социальных перемещений в современных обществах.</w:t>
      </w:r>
    </w:p>
    <w:p w:rsidR="00F76413" w:rsidRPr="00D205A9" w:rsidRDefault="00F76413" w:rsidP="00F76413">
      <w:pPr>
        <w:jc w:val="both"/>
      </w:pPr>
      <w:r w:rsidRPr="00D205A9">
        <w:t>3. Социальные конфликты в современном мире и гуманитарные практики по их предотвращению в контексте взглядов П. Сорокина.</w:t>
      </w:r>
    </w:p>
    <w:p w:rsidR="00273996" w:rsidRDefault="00F76413" w:rsidP="009F7221">
      <w:pPr>
        <w:jc w:val="both"/>
      </w:pPr>
      <w:r w:rsidRPr="00D205A9">
        <w:t>4. Культурологическое значение наследия Питирима Сорокина и социально-культурный портрет современности»</w:t>
      </w:r>
    </w:p>
    <w:p w:rsidR="003C329D" w:rsidRPr="007C6FA3" w:rsidRDefault="003C329D" w:rsidP="003C329D">
      <w:pPr>
        <w:spacing w:before="40" w:after="40" w:line="276" w:lineRule="auto"/>
        <w:jc w:val="center"/>
        <w:outlineLvl w:val="0"/>
        <w:rPr>
          <w:b/>
          <w:bCs/>
          <w:color w:val="000000"/>
          <w:kern w:val="36"/>
        </w:rPr>
      </w:pPr>
      <w:r w:rsidRPr="007C6FA3">
        <w:rPr>
          <w:b/>
          <w:bCs/>
          <w:color w:val="000000"/>
          <w:kern w:val="36"/>
        </w:rPr>
        <w:lastRenderedPageBreak/>
        <w:t>ДОПОЛНИТЕЛЬНАЯ ИНФОРМАЦИЯ</w:t>
      </w:r>
    </w:p>
    <w:p w:rsidR="003C329D" w:rsidRDefault="00046AB3" w:rsidP="003C329D">
      <w:pPr>
        <w:ind w:firstLine="708"/>
        <w:jc w:val="both"/>
      </w:pPr>
      <w:r>
        <w:rPr>
          <w:color w:val="000000"/>
        </w:rPr>
        <w:t>Э</w:t>
      </w:r>
      <w:r w:rsidRPr="00926E2B">
        <w:rPr>
          <w:color w:val="000000"/>
        </w:rPr>
        <w:t>лектронн</w:t>
      </w:r>
      <w:r>
        <w:rPr>
          <w:color w:val="000000"/>
        </w:rPr>
        <w:t>ая</w:t>
      </w:r>
      <w:r w:rsidRPr="00926E2B">
        <w:rPr>
          <w:color w:val="000000"/>
        </w:rPr>
        <w:t xml:space="preserve"> заявк</w:t>
      </w:r>
      <w:r>
        <w:rPr>
          <w:color w:val="000000"/>
        </w:rPr>
        <w:t>а</w:t>
      </w:r>
      <w:r w:rsidR="003C329D">
        <w:rPr>
          <w:color w:val="000000"/>
        </w:rPr>
        <w:t xml:space="preserve"> </w:t>
      </w:r>
      <w:r>
        <w:rPr>
          <w:color w:val="000000"/>
        </w:rPr>
        <w:t xml:space="preserve">для участия в </w:t>
      </w:r>
      <w:r w:rsidR="003C329D">
        <w:rPr>
          <w:color w:val="000000"/>
        </w:rPr>
        <w:t>конференции буд</w:t>
      </w:r>
      <w:r>
        <w:rPr>
          <w:color w:val="000000"/>
        </w:rPr>
        <w:t>е</w:t>
      </w:r>
      <w:r w:rsidR="003C329D">
        <w:rPr>
          <w:color w:val="000000"/>
        </w:rPr>
        <w:t>т размещен</w:t>
      </w:r>
      <w:r>
        <w:rPr>
          <w:color w:val="000000"/>
        </w:rPr>
        <w:t>а</w:t>
      </w:r>
      <w:r w:rsidR="003C329D">
        <w:rPr>
          <w:color w:val="000000"/>
        </w:rPr>
        <w:t xml:space="preserve"> на </w:t>
      </w:r>
      <w:r w:rsidR="003C329D" w:rsidRPr="00D820BC">
        <w:t>сайте</w:t>
      </w:r>
      <w:r w:rsidR="003C329D">
        <w:t xml:space="preserve"> университета</w:t>
      </w:r>
      <w:r>
        <w:t xml:space="preserve"> </w:t>
      </w:r>
      <w:hyperlink r:id="rId6" w:history="1">
        <w:r w:rsidR="00F6665F" w:rsidRPr="000B41CD">
          <w:rPr>
            <w:rStyle w:val="a4"/>
            <w:b/>
          </w:rPr>
          <w:t>https://www.syktsu.ru/anketa/sorokin-2019/</w:t>
        </w:r>
      </w:hyperlink>
      <w:r w:rsidR="00F6665F">
        <w:rPr>
          <w:b/>
        </w:rPr>
        <w:t xml:space="preserve"> с </w:t>
      </w:r>
      <w:r>
        <w:rPr>
          <w:b/>
        </w:rPr>
        <w:t xml:space="preserve">1 </w:t>
      </w:r>
      <w:r w:rsidR="007748DD">
        <w:rPr>
          <w:b/>
        </w:rPr>
        <w:t>дека</w:t>
      </w:r>
      <w:r>
        <w:rPr>
          <w:b/>
        </w:rPr>
        <w:t>бря 2018 г</w:t>
      </w:r>
      <w:r w:rsidR="005740AE">
        <w:rPr>
          <w:b/>
        </w:rPr>
        <w:t>ода до 30 января 2019 года.</w:t>
      </w:r>
    </w:p>
    <w:p w:rsidR="00046AB3" w:rsidRDefault="00046AB3" w:rsidP="00046AB3">
      <w:pPr>
        <w:spacing w:before="40" w:after="40" w:line="276" w:lineRule="auto"/>
        <w:ind w:firstLine="709"/>
        <w:jc w:val="both"/>
        <w:rPr>
          <w:color w:val="000000"/>
        </w:rPr>
      </w:pPr>
      <w:r w:rsidRPr="007C6FA3">
        <w:rPr>
          <w:b/>
          <w:bCs/>
          <w:color w:val="000000"/>
        </w:rPr>
        <w:t>По итогам конференции</w:t>
      </w:r>
      <w:r w:rsidR="007635E2">
        <w:rPr>
          <w:b/>
          <w:bCs/>
          <w:color w:val="000000"/>
        </w:rPr>
        <w:t xml:space="preserve"> </w:t>
      </w:r>
      <w:r w:rsidRPr="007C6FA3">
        <w:rPr>
          <w:color w:val="000000"/>
        </w:rPr>
        <w:t>планируется издание сборника материалов (статей, текстов выступлений), включая присвоение ему кодов ISBN, УДК и ББК, включение в базу РИНЦ. Возможность публикации статьи в сборнике предоставля</w:t>
      </w:r>
      <w:r>
        <w:rPr>
          <w:color w:val="000000"/>
        </w:rPr>
        <w:t>е</w:t>
      </w:r>
      <w:r w:rsidRPr="007C6FA3">
        <w:rPr>
          <w:color w:val="000000"/>
        </w:rPr>
        <w:t>тся бесплатно.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b/>
          <w:color w:val="000000"/>
          <w:sz w:val="28"/>
          <w:szCs w:val="28"/>
        </w:rPr>
      </w:pPr>
      <w:r w:rsidRPr="00270F8A">
        <w:rPr>
          <w:b/>
          <w:color w:val="000000"/>
          <w:sz w:val="28"/>
          <w:szCs w:val="28"/>
        </w:rPr>
        <w:t xml:space="preserve">Статьи высылаются на электронный адрес </w:t>
      </w:r>
      <w:hyperlink r:id="rId7" w:history="1">
        <w:r w:rsidRPr="00270F8A">
          <w:rPr>
            <w:b/>
            <w:color w:val="000000"/>
            <w:sz w:val="28"/>
            <w:szCs w:val="28"/>
          </w:rPr>
          <w:t>pitirimsorockin@yandex.ru</w:t>
        </w:r>
      </w:hyperlink>
      <w:r>
        <w:rPr>
          <w:b/>
          <w:color w:val="000000"/>
          <w:sz w:val="28"/>
          <w:szCs w:val="28"/>
        </w:rPr>
        <w:t xml:space="preserve"> в срок до 30 мая 2019 года.</w:t>
      </w:r>
    </w:p>
    <w:p w:rsidR="003C329D" w:rsidRPr="00D820BC" w:rsidRDefault="003C329D" w:rsidP="00270F8A">
      <w:pPr>
        <w:jc w:val="both"/>
      </w:pPr>
    </w:p>
    <w:p w:rsidR="003C329D" w:rsidRPr="007635E2" w:rsidRDefault="003C329D" w:rsidP="003C329D">
      <w:pPr>
        <w:jc w:val="both"/>
      </w:pPr>
      <w:r w:rsidRPr="00D820BC">
        <w:t xml:space="preserve">Контактные лица: </w:t>
      </w:r>
    </w:p>
    <w:p w:rsidR="003C329D" w:rsidRDefault="003C329D" w:rsidP="003C329D">
      <w:pPr>
        <w:pStyle w:val="a3"/>
        <w:numPr>
          <w:ilvl w:val="0"/>
          <w:numId w:val="2"/>
        </w:numPr>
        <w:ind w:left="284" w:hanging="284"/>
        <w:jc w:val="both"/>
      </w:pPr>
      <w:r w:rsidRPr="00497597">
        <w:t xml:space="preserve">Надежда Ивановна Романчук, тел. 8(8212) 390-345, 89042383500, </w:t>
      </w:r>
      <w:r w:rsidRPr="00497597">
        <w:rPr>
          <w:lang w:val="en-US"/>
        </w:rPr>
        <w:t>e</w:t>
      </w:r>
      <w:r w:rsidRPr="00497597">
        <w:t>-</w:t>
      </w:r>
      <w:r w:rsidRPr="00497597">
        <w:rPr>
          <w:lang w:val="en-US"/>
        </w:rPr>
        <w:t>mail</w:t>
      </w:r>
      <w:r w:rsidRPr="00497597">
        <w:t xml:space="preserve">: </w:t>
      </w:r>
      <w:hyperlink r:id="rId8" w:history="1">
        <w:r w:rsidRPr="00497597">
          <w:rPr>
            <w:rStyle w:val="a4"/>
          </w:rPr>
          <w:t>dist@syktsu.ru</w:t>
        </w:r>
      </w:hyperlink>
      <w:r w:rsidRPr="00497597">
        <w:t xml:space="preserve"> </w:t>
      </w:r>
    </w:p>
    <w:p w:rsidR="003C329D" w:rsidRPr="00497597" w:rsidRDefault="003C329D" w:rsidP="003C329D">
      <w:pPr>
        <w:pStyle w:val="a3"/>
        <w:numPr>
          <w:ilvl w:val="0"/>
          <w:numId w:val="2"/>
        </w:numPr>
        <w:ind w:left="284" w:hanging="284"/>
        <w:jc w:val="both"/>
      </w:pPr>
      <w:r>
        <w:t xml:space="preserve">Виктория Васильевна Мазур, тел. 8 (8212) 390-346, 89042707409,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 w:rsidRPr="007A5E7C">
          <w:rPr>
            <w:rStyle w:val="a4"/>
            <w:lang w:val="en-US"/>
          </w:rPr>
          <w:t>opionid</w:t>
        </w:r>
        <w:r w:rsidRPr="007A5E7C">
          <w:rPr>
            <w:rStyle w:val="a4"/>
          </w:rPr>
          <w:t>@</w:t>
        </w:r>
        <w:r w:rsidRPr="007A5E7C">
          <w:rPr>
            <w:rStyle w:val="a4"/>
            <w:lang w:val="en-US"/>
          </w:rPr>
          <w:t>syktsu</w:t>
        </w:r>
        <w:r w:rsidRPr="007A5E7C">
          <w:rPr>
            <w:rStyle w:val="a4"/>
          </w:rPr>
          <w:t>.</w:t>
        </w:r>
        <w:proofErr w:type="spellStart"/>
        <w:r w:rsidRPr="007A5E7C">
          <w:rPr>
            <w:rStyle w:val="a4"/>
            <w:lang w:val="en-US"/>
          </w:rPr>
          <w:t>ru</w:t>
        </w:r>
        <w:proofErr w:type="spellEnd"/>
      </w:hyperlink>
      <w:r>
        <w:t xml:space="preserve"> </w:t>
      </w:r>
    </w:p>
    <w:p w:rsidR="003C329D" w:rsidRDefault="003C329D" w:rsidP="009F7221">
      <w:pPr>
        <w:jc w:val="both"/>
      </w:pPr>
    </w:p>
    <w:p w:rsidR="003443A5" w:rsidRPr="00BE3C03" w:rsidRDefault="003443A5" w:rsidP="003443A5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</w:rPr>
      </w:pPr>
      <w:r w:rsidRPr="00BE3C03">
        <w:rPr>
          <w:b/>
          <w:bCs/>
          <w:color w:val="000000"/>
          <w:kern w:val="36"/>
        </w:rPr>
        <w:t>ФОРМЫ И ТРЕБОВАНИЯ К ОФОРМЛЕНИЮ СТАТЕЙ </w:t>
      </w:r>
      <w:r w:rsidRPr="00BE3C03">
        <w:rPr>
          <w:b/>
          <w:bCs/>
          <w:color w:val="000000"/>
          <w:kern w:val="36"/>
        </w:rPr>
        <w:br/>
        <w:t>ДЛЯ ПУБЛИКАЦИИ В СБОРНИКЕ ПО ИТОГАМ КОНФЕРЕНЦИИ</w:t>
      </w:r>
    </w:p>
    <w:p w:rsidR="00270F8A" w:rsidRPr="00270F8A" w:rsidRDefault="00270F8A" w:rsidP="00270F8A">
      <w:pPr>
        <w:shd w:val="clear" w:color="auto" w:fill="FFFFFF"/>
        <w:ind w:firstLine="709"/>
        <w:jc w:val="both"/>
        <w:rPr>
          <w:color w:val="000000"/>
        </w:rPr>
      </w:pPr>
      <w:r w:rsidRPr="00270F8A">
        <w:rPr>
          <w:color w:val="000000"/>
        </w:rPr>
        <w:t xml:space="preserve">Для подготовки статьи должен использоваться текстовый редактор </w:t>
      </w:r>
      <w:proofErr w:type="spellStart"/>
      <w:r w:rsidRPr="00270F8A">
        <w:rPr>
          <w:color w:val="000000"/>
        </w:rPr>
        <w:t>Microsoft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Word</w:t>
      </w:r>
      <w:proofErr w:type="spellEnd"/>
      <w:r w:rsidRPr="00270F8A">
        <w:rPr>
          <w:color w:val="000000"/>
        </w:rPr>
        <w:t xml:space="preserve"> и шрифт «</w:t>
      </w:r>
      <w:proofErr w:type="spellStart"/>
      <w:r w:rsidRPr="00270F8A">
        <w:rPr>
          <w:color w:val="000000"/>
        </w:rPr>
        <w:t>Times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New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Roman</w:t>
      </w:r>
      <w:proofErr w:type="spellEnd"/>
      <w:r w:rsidRPr="00270F8A">
        <w:rPr>
          <w:color w:val="000000"/>
        </w:rPr>
        <w:t xml:space="preserve">». </w:t>
      </w:r>
    </w:p>
    <w:p w:rsidR="00270F8A" w:rsidRPr="00270F8A" w:rsidRDefault="00270F8A" w:rsidP="00270F8A">
      <w:pPr>
        <w:shd w:val="clear" w:color="auto" w:fill="FFFFFF"/>
        <w:ind w:firstLine="709"/>
        <w:jc w:val="both"/>
        <w:rPr>
          <w:color w:val="000000"/>
        </w:rPr>
      </w:pPr>
      <w:r w:rsidRPr="00270F8A">
        <w:rPr>
          <w:color w:val="000000"/>
        </w:rPr>
        <w:t>Максимальный объем статьи 8 страниц; минимальный – 6 страниц (от 16 до 20 тыс. печатных знаков).</w:t>
      </w:r>
    </w:p>
    <w:p w:rsidR="00270F8A" w:rsidRPr="00270F8A" w:rsidRDefault="00270F8A" w:rsidP="00270F8A">
      <w:pPr>
        <w:ind w:firstLine="709"/>
        <w:jc w:val="both"/>
        <w:rPr>
          <w:color w:val="000000"/>
        </w:rPr>
      </w:pPr>
      <w:r w:rsidRPr="00270F8A">
        <w:rPr>
          <w:color w:val="000000"/>
        </w:rPr>
        <w:t xml:space="preserve">Размер страницы – А4, ориентация листа – книжная. Поля страницы: по 2 см с каждой стороны.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 xml:space="preserve">Размер шрифта – 14 </w:t>
      </w:r>
      <w:proofErr w:type="spellStart"/>
      <w:r w:rsidRPr="00270F8A">
        <w:rPr>
          <w:color w:val="000000"/>
        </w:rPr>
        <w:t>пт</w:t>
      </w:r>
      <w:proofErr w:type="spellEnd"/>
      <w:r w:rsidRPr="00270F8A">
        <w:rPr>
          <w:color w:val="000000"/>
        </w:rPr>
        <w:t>, междустрочный интервал – 1,5, абзацный отступ – 1 см.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>Форматирование выравниванием по ширине. При наборе текста не следует делать жесткий перенос слов с проставлением знака переноса.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:rsidR="00270F8A" w:rsidRPr="00270F8A" w:rsidRDefault="00270F8A" w:rsidP="00270F8A">
      <w:pPr>
        <w:ind w:firstLine="709"/>
        <w:jc w:val="both"/>
        <w:rPr>
          <w:color w:val="000000"/>
        </w:rPr>
      </w:pPr>
      <w:r w:rsidRPr="00270F8A">
        <w:rPr>
          <w:color w:val="000000"/>
        </w:rPr>
        <w:t xml:space="preserve">Таблицы, графики, схемы, диаграммы и рисунки встраиваются в текст. При этом таблицы должны иметь заголовок, размещаемый над табличным полем, а рисунки – подрисуночные подписи. При использовании нескольких таблиц или рисунков их нумерация обязательна. Рисунки, формулы, таблицы, графики и схемы должны быть сделаны в формате, позволяющем производить их редактирование и изменение конфигурации без дополнительного обращения к авторам. Названия рисунков и таблиц (а также информация в таблице) оформляется шрифтом «Times New Roman», размер – 13 (на кегль меньше основного текста), выравнивание – по центру, межстрочный интервал – одинарный. Графики и схемы не должны выходить за пределы указанных полей </w:t>
      </w:r>
    </w:p>
    <w:p w:rsidR="00270F8A" w:rsidRPr="00270F8A" w:rsidRDefault="00270F8A" w:rsidP="00270F8A">
      <w:pPr>
        <w:ind w:firstLine="709"/>
        <w:jc w:val="both"/>
        <w:rPr>
          <w:color w:val="000000"/>
        </w:rPr>
      </w:pPr>
    </w:p>
    <w:p w:rsidR="00270F8A" w:rsidRPr="00270F8A" w:rsidRDefault="00270F8A" w:rsidP="00270F8A">
      <w:pPr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>Материал статьи должен быть изложен в следующей последовательности: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Фамилии и инициалы авторов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Сведения об авторах (звание, должность, название организации)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Заголовок (название статьи)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Аннотация (объемом не более 10 строк, должна кратко излагать предмет статьи и основные содержащиеся в ней выводы)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Текст статьи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bookmarkStart w:id="0" w:name="_GoBack"/>
      <w:bookmarkEnd w:id="0"/>
      <w:proofErr w:type="spellStart"/>
      <w:r w:rsidRPr="00270F8A">
        <w:rPr>
          <w:color w:val="000000"/>
        </w:rPr>
        <w:t>Пристатейный</w:t>
      </w:r>
      <w:proofErr w:type="spellEnd"/>
      <w:r w:rsidRPr="00270F8A">
        <w:rPr>
          <w:color w:val="000000"/>
        </w:rPr>
        <w:t xml:space="preserve"> библиографический список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lastRenderedPageBreak/>
        <w:t xml:space="preserve">Все цитируемые, рассматриваемые и упоминаемые документы должны быть сведены автором в общий список, оформленный в виде </w:t>
      </w:r>
      <w:proofErr w:type="spellStart"/>
      <w:r w:rsidRPr="00270F8A">
        <w:rPr>
          <w:i/>
          <w:iCs/>
        </w:rPr>
        <w:t>затекстовых</w:t>
      </w:r>
      <w:proofErr w:type="spellEnd"/>
      <w:r w:rsidRPr="00270F8A">
        <w:rPr>
          <w:i/>
          <w:iCs/>
        </w:rPr>
        <w:t xml:space="preserve"> </w:t>
      </w:r>
      <w:r w:rsidRPr="00270F8A">
        <w:rPr>
          <w:color w:val="000000"/>
        </w:rPr>
        <w:t xml:space="preserve">библиографических ссылок в конце статьи. Ссылка на источник в тексте дается в квадратных скобках, например [5, c. 45]. Список документов выстраивается в алфавитном порядке, сначала – литература на русском языке, затем – на других языках. </w:t>
      </w:r>
    </w:p>
    <w:p w:rsidR="00270F8A" w:rsidRPr="00270F8A" w:rsidRDefault="00270F8A" w:rsidP="00270F8A">
      <w:pPr>
        <w:pStyle w:val="a5"/>
        <w:shd w:val="clear" w:color="auto" w:fill="FFFFFF"/>
        <w:spacing w:after="0" w:line="240" w:lineRule="atLeast"/>
        <w:ind w:firstLine="567"/>
        <w:jc w:val="both"/>
        <w:rPr>
          <w:color w:val="000000"/>
        </w:rPr>
      </w:pPr>
      <w:r w:rsidRPr="00270F8A">
        <w:rPr>
          <w:color w:val="000000"/>
        </w:rPr>
        <w:t>Общие требования составления и оформления библиографических ссылок должны быть выдержаны в соответствии с правилами стандарта ГОСТ Р 7.0.05-2008 (см. образцы оформления).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>Монографии: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 xml:space="preserve">Курсанов А. Л. Транспорт </w:t>
      </w:r>
      <w:proofErr w:type="spellStart"/>
      <w:r w:rsidRPr="00270F8A">
        <w:rPr>
          <w:color w:val="000000"/>
        </w:rPr>
        <w:t>ассимилятов</w:t>
      </w:r>
      <w:proofErr w:type="spellEnd"/>
      <w:r w:rsidRPr="00270F8A">
        <w:rPr>
          <w:color w:val="000000"/>
        </w:rPr>
        <w:t xml:space="preserve"> в растениях. М.: Наука, 1976. 647 с. 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 xml:space="preserve">Статьи из книг: 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Лобанова О. И., Ходов Д. А. Фитотерапия аллергических дерматозов у детей // Лекарственные и ядовитые растения и их значение в педиатрии. М.: Наука, 1986. С. 74</w:t>
      </w:r>
      <w:r>
        <w:rPr>
          <w:color w:val="000000"/>
        </w:rPr>
        <w:t xml:space="preserve"> </w:t>
      </w:r>
      <w:r w:rsidRPr="00270F8A">
        <w:rPr>
          <w:color w:val="000000"/>
        </w:rPr>
        <w:t>–</w:t>
      </w:r>
      <w:r>
        <w:rPr>
          <w:color w:val="000000"/>
        </w:rPr>
        <w:t xml:space="preserve"> </w:t>
      </w:r>
      <w:r w:rsidRPr="00270F8A">
        <w:rPr>
          <w:color w:val="000000"/>
        </w:rPr>
        <w:t xml:space="preserve">77.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 xml:space="preserve">Статьи из периодических изданий: 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proofErr w:type="spellStart"/>
      <w:r w:rsidRPr="00270F8A">
        <w:rPr>
          <w:color w:val="000000"/>
        </w:rPr>
        <w:t>Новосельская</w:t>
      </w:r>
      <w:proofErr w:type="spellEnd"/>
      <w:r w:rsidRPr="00270F8A">
        <w:rPr>
          <w:color w:val="000000"/>
        </w:rPr>
        <w:t xml:space="preserve"> И. Л., </w:t>
      </w:r>
      <w:proofErr w:type="spellStart"/>
      <w:r w:rsidRPr="00270F8A">
        <w:rPr>
          <w:color w:val="000000"/>
        </w:rPr>
        <w:t>Горовиц</w:t>
      </w:r>
      <w:proofErr w:type="spellEnd"/>
      <w:r w:rsidRPr="00270F8A">
        <w:rPr>
          <w:color w:val="000000"/>
        </w:rPr>
        <w:t xml:space="preserve"> М. Б., </w:t>
      </w:r>
      <w:proofErr w:type="spellStart"/>
      <w:r w:rsidRPr="00270F8A">
        <w:rPr>
          <w:color w:val="000000"/>
        </w:rPr>
        <w:t>Абубакиров</w:t>
      </w:r>
      <w:proofErr w:type="spellEnd"/>
      <w:r w:rsidRPr="00270F8A">
        <w:rPr>
          <w:color w:val="000000"/>
        </w:rPr>
        <w:t xml:space="preserve"> Н. К. </w:t>
      </w:r>
      <w:proofErr w:type="spellStart"/>
      <w:r w:rsidRPr="00270F8A">
        <w:rPr>
          <w:color w:val="000000"/>
        </w:rPr>
        <w:t>Фитоэкдизоны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Serratula</w:t>
      </w:r>
      <w:proofErr w:type="spellEnd"/>
      <w:r w:rsidRPr="00270F8A">
        <w:rPr>
          <w:color w:val="000000"/>
        </w:rPr>
        <w:t xml:space="preserve"> // Химия природ</w:t>
      </w:r>
      <w:proofErr w:type="gramStart"/>
      <w:r w:rsidRPr="00270F8A">
        <w:rPr>
          <w:color w:val="000000"/>
        </w:rPr>
        <w:t xml:space="preserve">. </w:t>
      </w:r>
      <w:proofErr w:type="spellStart"/>
      <w:r w:rsidRPr="00270F8A">
        <w:rPr>
          <w:color w:val="000000"/>
        </w:rPr>
        <w:t>соедин</w:t>
      </w:r>
      <w:proofErr w:type="spellEnd"/>
      <w:proofErr w:type="gramEnd"/>
      <w:r w:rsidRPr="00270F8A">
        <w:rPr>
          <w:color w:val="000000"/>
        </w:rPr>
        <w:t>. 1975. № 3. С. 429</w:t>
      </w:r>
      <w:r>
        <w:rPr>
          <w:color w:val="000000"/>
        </w:rPr>
        <w:t xml:space="preserve"> </w:t>
      </w:r>
      <w:r w:rsidRPr="00270F8A">
        <w:rPr>
          <w:color w:val="000000"/>
        </w:rPr>
        <w:t>–</w:t>
      </w:r>
      <w:r>
        <w:rPr>
          <w:color w:val="000000"/>
        </w:rPr>
        <w:t xml:space="preserve"> </w:t>
      </w:r>
      <w:r w:rsidRPr="00270F8A">
        <w:rPr>
          <w:color w:val="000000"/>
        </w:rPr>
        <w:t xml:space="preserve">430.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 xml:space="preserve">Авторефераты и диссертации: 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proofErr w:type="spellStart"/>
      <w:r w:rsidRPr="00270F8A">
        <w:rPr>
          <w:color w:val="000000"/>
        </w:rPr>
        <w:t>Березуцкий</w:t>
      </w:r>
      <w:proofErr w:type="spellEnd"/>
      <w:r w:rsidRPr="00270F8A">
        <w:rPr>
          <w:color w:val="000000"/>
        </w:rPr>
        <w:t xml:space="preserve"> М. А. Антропогенная трансформация флоры южной части Приволжской возвышенности: </w:t>
      </w:r>
      <w:proofErr w:type="spellStart"/>
      <w:r w:rsidRPr="00270F8A">
        <w:rPr>
          <w:color w:val="000000"/>
        </w:rPr>
        <w:t>автореф</w:t>
      </w:r>
      <w:proofErr w:type="spellEnd"/>
      <w:proofErr w:type="gramStart"/>
      <w:r w:rsidRPr="00270F8A">
        <w:rPr>
          <w:color w:val="000000"/>
        </w:rPr>
        <w:t xml:space="preserve">. </w:t>
      </w:r>
      <w:proofErr w:type="spellStart"/>
      <w:r w:rsidRPr="00270F8A">
        <w:rPr>
          <w:color w:val="000000"/>
        </w:rPr>
        <w:t>дис</w:t>
      </w:r>
      <w:proofErr w:type="spellEnd"/>
      <w:proofErr w:type="gramEnd"/>
      <w:r w:rsidRPr="00270F8A">
        <w:rPr>
          <w:color w:val="000000"/>
        </w:rPr>
        <w:t xml:space="preserve">. … д-ра биол. наук. Воронеж, 2000. 40 с.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</w:p>
    <w:p w:rsidR="00270F8A" w:rsidRPr="00270F8A" w:rsidRDefault="00270F8A" w:rsidP="00270F8A">
      <w:pPr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>Материалы и тезисы конференций и совещаний: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  <w:proofErr w:type="spellStart"/>
      <w:r w:rsidRPr="00270F8A">
        <w:rPr>
          <w:color w:val="000000"/>
        </w:rPr>
        <w:t>Стриганова</w:t>
      </w:r>
      <w:proofErr w:type="spellEnd"/>
      <w:r w:rsidRPr="00270F8A">
        <w:rPr>
          <w:color w:val="000000"/>
        </w:rPr>
        <w:t xml:space="preserve"> Б. Р. Вклад </w:t>
      </w:r>
      <w:proofErr w:type="spellStart"/>
      <w:r w:rsidRPr="00270F8A">
        <w:rPr>
          <w:color w:val="000000"/>
        </w:rPr>
        <w:t>почвообитающих</w:t>
      </w:r>
      <w:proofErr w:type="spellEnd"/>
      <w:r w:rsidRPr="00270F8A">
        <w:rPr>
          <w:color w:val="000000"/>
        </w:rPr>
        <w:t xml:space="preserve"> животных в биодинамику степных почв // Биоресурсы и биоразнообразие экосистем Поволжья: прошлое, настоящее, будущее: материалы </w:t>
      </w:r>
      <w:proofErr w:type="spellStart"/>
      <w:r w:rsidRPr="00270F8A">
        <w:rPr>
          <w:color w:val="000000"/>
        </w:rPr>
        <w:t>Междунар</w:t>
      </w:r>
      <w:proofErr w:type="spellEnd"/>
      <w:proofErr w:type="gramStart"/>
      <w:r w:rsidRPr="00270F8A">
        <w:rPr>
          <w:color w:val="000000"/>
        </w:rPr>
        <w:t xml:space="preserve">. </w:t>
      </w:r>
      <w:proofErr w:type="spellStart"/>
      <w:r w:rsidRPr="00270F8A">
        <w:rPr>
          <w:color w:val="000000"/>
        </w:rPr>
        <w:t>совещ</w:t>
      </w:r>
      <w:proofErr w:type="spellEnd"/>
      <w:proofErr w:type="gramEnd"/>
      <w:r w:rsidRPr="00270F8A">
        <w:rPr>
          <w:color w:val="000000"/>
        </w:rPr>
        <w:t xml:space="preserve">. / под ред. акад. Д. С. Павлова. Саратов: Изд-во </w:t>
      </w:r>
      <w:proofErr w:type="spellStart"/>
      <w:r w:rsidRPr="00270F8A">
        <w:rPr>
          <w:color w:val="000000"/>
        </w:rPr>
        <w:t>Сарат</w:t>
      </w:r>
      <w:proofErr w:type="spellEnd"/>
      <w:proofErr w:type="gramStart"/>
      <w:r w:rsidRPr="00270F8A">
        <w:rPr>
          <w:color w:val="000000"/>
        </w:rPr>
        <w:t>. ун</w:t>
      </w:r>
      <w:proofErr w:type="gramEnd"/>
      <w:r w:rsidRPr="00270F8A">
        <w:rPr>
          <w:color w:val="000000"/>
        </w:rPr>
        <w:t>-та, 2005. С. 53</w:t>
      </w:r>
      <w:r>
        <w:rPr>
          <w:color w:val="000000"/>
        </w:rPr>
        <w:t xml:space="preserve"> </w:t>
      </w:r>
      <w:r w:rsidRPr="00270F8A">
        <w:rPr>
          <w:color w:val="000000"/>
        </w:rPr>
        <w:t>–</w:t>
      </w:r>
      <w:r>
        <w:rPr>
          <w:color w:val="000000"/>
        </w:rPr>
        <w:t xml:space="preserve"> </w:t>
      </w:r>
      <w:r w:rsidRPr="00270F8A">
        <w:rPr>
          <w:color w:val="000000"/>
        </w:rPr>
        <w:t>54.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  <w:r w:rsidRPr="00270F8A">
        <w:rPr>
          <w:color w:val="000000"/>
        </w:rPr>
        <w:t>Электронная публикация в Интернете (после электронного адреса в круглых скобках приводят сведения о дате обращения к электронному сетевому ресурсу, указывая число, месяц и год):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  <w:proofErr w:type="spellStart"/>
      <w:r w:rsidRPr="00270F8A">
        <w:rPr>
          <w:color w:val="000000"/>
        </w:rPr>
        <w:t>Экосистемные</w:t>
      </w:r>
      <w:proofErr w:type="spellEnd"/>
      <w:r w:rsidRPr="00270F8A">
        <w:rPr>
          <w:color w:val="000000"/>
        </w:rPr>
        <w:t xml:space="preserve"> услуги – современные технологии // </w:t>
      </w:r>
      <w:proofErr w:type="spellStart"/>
      <w:r w:rsidRPr="00270F8A">
        <w:rPr>
          <w:color w:val="000000"/>
        </w:rPr>
        <w:t>Экосистемные</w:t>
      </w:r>
      <w:proofErr w:type="spellEnd"/>
      <w:r w:rsidRPr="00270F8A">
        <w:rPr>
          <w:color w:val="000000"/>
        </w:rPr>
        <w:t xml:space="preserve"> услуги / Ин-т проблем экологии и эволюции им. А. Н. </w:t>
      </w:r>
      <w:proofErr w:type="spellStart"/>
      <w:r w:rsidRPr="00270F8A">
        <w:rPr>
          <w:color w:val="000000"/>
        </w:rPr>
        <w:t>Северцова</w:t>
      </w:r>
      <w:proofErr w:type="spellEnd"/>
      <w:r w:rsidRPr="00270F8A">
        <w:rPr>
          <w:color w:val="000000"/>
        </w:rPr>
        <w:t xml:space="preserve"> РАН. М., 2012. URL: http://www.sevin.ru/ </w:t>
      </w:r>
      <w:proofErr w:type="spellStart"/>
      <w:r w:rsidRPr="00270F8A">
        <w:rPr>
          <w:color w:val="000000"/>
        </w:rPr>
        <w:t>ecosys_services</w:t>
      </w:r>
      <w:proofErr w:type="spellEnd"/>
      <w:r w:rsidRPr="00270F8A">
        <w:rPr>
          <w:color w:val="000000"/>
        </w:rPr>
        <w:t>/ (дата обращения: 03.03.2012).</w:t>
      </w:r>
    </w:p>
    <w:p w:rsidR="00270F8A" w:rsidRPr="007C24AC" w:rsidRDefault="00270F8A" w:rsidP="00270F8A">
      <w:pPr>
        <w:ind w:firstLine="567"/>
        <w:jc w:val="both"/>
        <w:rPr>
          <w:rFonts w:asciiTheme="majorHAnsi" w:hAnsiTheme="majorHAnsi"/>
          <w:sz w:val="28"/>
          <w:szCs w:val="28"/>
        </w:rPr>
      </w:pPr>
    </w:p>
    <w:p w:rsidR="00270F8A" w:rsidRPr="00270F8A" w:rsidRDefault="00270F8A" w:rsidP="00270F8A">
      <w:pPr>
        <w:pStyle w:val="a5"/>
        <w:shd w:val="clear" w:color="auto" w:fill="FFFFFF"/>
        <w:spacing w:line="288" w:lineRule="atLeast"/>
        <w:jc w:val="center"/>
        <w:rPr>
          <w:color w:val="000000"/>
        </w:rPr>
      </w:pPr>
      <w:r w:rsidRPr="00270F8A">
        <w:rPr>
          <w:b/>
          <w:bCs/>
          <w:color w:val="000000"/>
        </w:rPr>
        <w:t>Условия публикации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Сборнику присваивается международный индекс ISBN, индексы ББК и УДК.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Все статьи обязательно подлежат редактированию (литературному, научному и техническому).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Редакционная комиссия сборника материалов конференции оставляет за собой право отказать в публикации авторам статей, не соответствующих уровню конференции.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Осуществляется рассылка обязательных экземпляров (согласно ФЗ от 23 ноября 1994 года «Об обязательном экземпляре документов»).</w:t>
      </w:r>
    </w:p>
    <w:p w:rsidR="00270F8A" w:rsidRPr="00270F8A" w:rsidRDefault="00270F8A" w:rsidP="00270F8A">
      <w:pPr>
        <w:pStyle w:val="a5"/>
        <w:shd w:val="clear" w:color="auto" w:fill="FFFFFF"/>
        <w:spacing w:after="0"/>
        <w:jc w:val="both"/>
        <w:rPr>
          <w:color w:val="000000"/>
        </w:rPr>
      </w:pPr>
    </w:p>
    <w:p w:rsidR="003443A5" w:rsidRPr="00270F8A" w:rsidRDefault="003443A5" w:rsidP="009F7221">
      <w:pPr>
        <w:jc w:val="both"/>
        <w:rPr>
          <w:color w:val="000000"/>
        </w:rPr>
      </w:pPr>
    </w:p>
    <w:sectPr w:rsidR="003443A5" w:rsidRPr="00270F8A" w:rsidSect="0033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1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32A39"/>
    <w:multiLevelType w:val="hybridMultilevel"/>
    <w:tmpl w:val="747C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31E2A"/>
    <w:multiLevelType w:val="hybridMultilevel"/>
    <w:tmpl w:val="BEB6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01"/>
    <w:rsid w:val="000022CD"/>
    <w:rsid w:val="00010C18"/>
    <w:rsid w:val="000222D0"/>
    <w:rsid w:val="00046AB3"/>
    <w:rsid w:val="00055ACE"/>
    <w:rsid w:val="000560F6"/>
    <w:rsid w:val="000A3901"/>
    <w:rsid w:val="000C4A38"/>
    <w:rsid w:val="000D3BFD"/>
    <w:rsid w:val="000D56F2"/>
    <w:rsid w:val="00123822"/>
    <w:rsid w:val="00130A72"/>
    <w:rsid w:val="0016072D"/>
    <w:rsid w:val="00190D3F"/>
    <w:rsid w:val="001D4E01"/>
    <w:rsid w:val="001E5622"/>
    <w:rsid w:val="001F5CAD"/>
    <w:rsid w:val="00203609"/>
    <w:rsid w:val="00204974"/>
    <w:rsid w:val="0021745C"/>
    <w:rsid w:val="00230307"/>
    <w:rsid w:val="002440E3"/>
    <w:rsid w:val="00270F8A"/>
    <w:rsid w:val="00273001"/>
    <w:rsid w:val="00273996"/>
    <w:rsid w:val="002926B5"/>
    <w:rsid w:val="003119D4"/>
    <w:rsid w:val="00312089"/>
    <w:rsid w:val="00332796"/>
    <w:rsid w:val="00333A43"/>
    <w:rsid w:val="003443A5"/>
    <w:rsid w:val="00354F05"/>
    <w:rsid w:val="003936BD"/>
    <w:rsid w:val="003A7A27"/>
    <w:rsid w:val="003C329D"/>
    <w:rsid w:val="00436838"/>
    <w:rsid w:val="0045712D"/>
    <w:rsid w:val="00463CDF"/>
    <w:rsid w:val="004949F1"/>
    <w:rsid w:val="004A57B7"/>
    <w:rsid w:val="004A6372"/>
    <w:rsid w:val="004C4447"/>
    <w:rsid w:val="004F6941"/>
    <w:rsid w:val="00527074"/>
    <w:rsid w:val="00535522"/>
    <w:rsid w:val="005740AE"/>
    <w:rsid w:val="005867AC"/>
    <w:rsid w:val="00591331"/>
    <w:rsid w:val="005B6741"/>
    <w:rsid w:val="005D110B"/>
    <w:rsid w:val="005E20A1"/>
    <w:rsid w:val="005F661C"/>
    <w:rsid w:val="005F69DF"/>
    <w:rsid w:val="00621996"/>
    <w:rsid w:val="00627A43"/>
    <w:rsid w:val="0068344A"/>
    <w:rsid w:val="007005A7"/>
    <w:rsid w:val="00704761"/>
    <w:rsid w:val="00713D6D"/>
    <w:rsid w:val="0071796C"/>
    <w:rsid w:val="0074658E"/>
    <w:rsid w:val="00763331"/>
    <w:rsid w:val="007635E2"/>
    <w:rsid w:val="007748DD"/>
    <w:rsid w:val="007A004E"/>
    <w:rsid w:val="007C12F0"/>
    <w:rsid w:val="007D3D1D"/>
    <w:rsid w:val="007E4744"/>
    <w:rsid w:val="00846230"/>
    <w:rsid w:val="00852C9C"/>
    <w:rsid w:val="0087450F"/>
    <w:rsid w:val="00894E98"/>
    <w:rsid w:val="008A0E6B"/>
    <w:rsid w:val="008A3370"/>
    <w:rsid w:val="009043D0"/>
    <w:rsid w:val="009062BF"/>
    <w:rsid w:val="00912775"/>
    <w:rsid w:val="00912989"/>
    <w:rsid w:val="00977769"/>
    <w:rsid w:val="00996252"/>
    <w:rsid w:val="009D03AA"/>
    <w:rsid w:val="009F4B0D"/>
    <w:rsid w:val="009F7221"/>
    <w:rsid w:val="00A100C6"/>
    <w:rsid w:val="00A25ABE"/>
    <w:rsid w:val="00A33FA2"/>
    <w:rsid w:val="00A511DE"/>
    <w:rsid w:val="00A51317"/>
    <w:rsid w:val="00A930E4"/>
    <w:rsid w:val="00AB6E1E"/>
    <w:rsid w:val="00AF7B61"/>
    <w:rsid w:val="00B46FFA"/>
    <w:rsid w:val="00B50C9A"/>
    <w:rsid w:val="00B656BD"/>
    <w:rsid w:val="00B74929"/>
    <w:rsid w:val="00B74A90"/>
    <w:rsid w:val="00BA1766"/>
    <w:rsid w:val="00BE6F91"/>
    <w:rsid w:val="00C45011"/>
    <w:rsid w:val="00C77F92"/>
    <w:rsid w:val="00C93E1D"/>
    <w:rsid w:val="00CB0E57"/>
    <w:rsid w:val="00CC62BA"/>
    <w:rsid w:val="00CD1579"/>
    <w:rsid w:val="00CD4876"/>
    <w:rsid w:val="00D04A89"/>
    <w:rsid w:val="00D1657A"/>
    <w:rsid w:val="00D205A9"/>
    <w:rsid w:val="00D35126"/>
    <w:rsid w:val="00D651C3"/>
    <w:rsid w:val="00D74211"/>
    <w:rsid w:val="00D906D3"/>
    <w:rsid w:val="00DA03FC"/>
    <w:rsid w:val="00DA049F"/>
    <w:rsid w:val="00DA1A79"/>
    <w:rsid w:val="00DA2755"/>
    <w:rsid w:val="00DD60C1"/>
    <w:rsid w:val="00E03E6C"/>
    <w:rsid w:val="00E33049"/>
    <w:rsid w:val="00E70E97"/>
    <w:rsid w:val="00E821E4"/>
    <w:rsid w:val="00E86A8A"/>
    <w:rsid w:val="00E9616E"/>
    <w:rsid w:val="00EB09F8"/>
    <w:rsid w:val="00EE76E6"/>
    <w:rsid w:val="00EE7CAF"/>
    <w:rsid w:val="00F25B40"/>
    <w:rsid w:val="00F42B34"/>
    <w:rsid w:val="00F6665F"/>
    <w:rsid w:val="00F70A7F"/>
    <w:rsid w:val="00F76413"/>
    <w:rsid w:val="00F851ED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D31D7C-6BEC-4EE3-97F8-6E74E59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E6"/>
    <w:rPr>
      <w:sz w:val="24"/>
      <w:szCs w:val="24"/>
    </w:rPr>
  </w:style>
  <w:style w:type="paragraph" w:styleId="3">
    <w:name w:val="heading 3"/>
    <w:basedOn w:val="a"/>
    <w:link w:val="30"/>
    <w:qFormat/>
    <w:rsid w:val="000D3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D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0D3BFD"/>
    <w:pPr>
      <w:spacing w:after="115"/>
    </w:pPr>
  </w:style>
  <w:style w:type="character" w:customStyle="1" w:styleId="30">
    <w:name w:val="Заголовок 3 Знак"/>
    <w:basedOn w:val="a0"/>
    <w:link w:val="3"/>
    <w:rsid w:val="000D3BFD"/>
    <w:rPr>
      <w:b/>
      <w:bCs/>
      <w:sz w:val="27"/>
      <w:szCs w:val="27"/>
    </w:rPr>
  </w:style>
  <w:style w:type="table" w:styleId="a6">
    <w:name w:val="Table Grid"/>
    <w:basedOn w:val="a1"/>
    <w:rsid w:val="000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rsid w:val="00621996"/>
    <w:pPr>
      <w:widowControl w:val="0"/>
      <w:suppressAutoHyphens/>
      <w:spacing w:after="200" w:line="276" w:lineRule="auto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621996"/>
  </w:style>
  <w:style w:type="paragraph" w:customStyle="1" w:styleId="1">
    <w:name w:val="Абзац списка1"/>
    <w:rsid w:val="00DA1A7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0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5A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6665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270F8A"/>
    <w:rPr>
      <w:i/>
      <w:iCs/>
    </w:rPr>
  </w:style>
  <w:style w:type="character" w:styleId="ab">
    <w:name w:val="Strong"/>
    <w:basedOn w:val="a0"/>
    <w:uiPriority w:val="22"/>
    <w:qFormat/>
    <w:rsid w:val="00270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@sykt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?To=pitirimsorocki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yktsu.ru/anketa/sorokin-201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ionid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E65C-092A-4701-BF8D-00E0FCAA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Киргизова Людмила Викторовна</cp:lastModifiedBy>
  <cp:revision>3</cp:revision>
  <cp:lastPrinted>2014-02-13T05:01:00Z</cp:lastPrinted>
  <dcterms:created xsi:type="dcterms:W3CDTF">2018-12-19T08:24:00Z</dcterms:created>
  <dcterms:modified xsi:type="dcterms:W3CDTF">2018-12-19T08:31:00Z</dcterms:modified>
</cp:coreProperties>
</file>