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485C" w14:textId="08EFB0F0" w:rsidR="000B2BAB" w:rsidRPr="000B2BAB" w:rsidRDefault="000B2BAB" w:rsidP="000B2BA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2BAB">
        <w:rPr>
          <w:rFonts w:ascii="Times New Roman" w:eastAsia="Calibri" w:hAnsi="Times New Roman" w:cs="Times New Roman"/>
          <w:b/>
          <w:sz w:val="28"/>
          <w:szCs w:val="28"/>
        </w:rPr>
        <w:t>АЗАРОВА ВАЛЕРИЯ ТИХОНОВНА</w:t>
      </w:r>
      <w:r w:rsidR="00464CE3">
        <w:rPr>
          <w:rFonts w:ascii="Times New Roman" w:eastAsia="Calibri" w:hAnsi="Times New Roman" w:cs="Times New Roman"/>
          <w:b/>
          <w:sz w:val="28"/>
          <w:szCs w:val="28"/>
        </w:rPr>
        <w:t xml:space="preserve"> (1932</w:t>
      </w:r>
      <w:r w:rsidR="00464CE3" w:rsidRPr="00464CE3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464CE3">
        <w:rPr>
          <w:rFonts w:ascii="Times New Roman" w:eastAsia="Calibri" w:hAnsi="Times New Roman" w:cs="Times New Roman"/>
          <w:b/>
          <w:sz w:val="28"/>
          <w:szCs w:val="28"/>
        </w:rPr>
        <w:t>2011)</w:t>
      </w:r>
    </w:p>
    <w:p w14:paraId="58939EAD" w14:textId="77777777" w:rsidR="000B2BAB" w:rsidRP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A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6192" behindDoc="1" locked="0" layoutInCell="1" allowOverlap="1" wp14:anchorId="37D91D35" wp14:editId="1F42421D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494790" cy="1991360"/>
            <wp:effectExtent l="0" t="0" r="0" b="8890"/>
            <wp:wrapTight wrapText="bothSides">
              <wp:wrapPolygon edited="0">
                <wp:start x="0" y="0"/>
                <wp:lineTo x="0" y="21490"/>
                <wp:lineTo x="21196" y="21490"/>
                <wp:lineTo x="21196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99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BAB">
        <w:rPr>
          <w:rFonts w:ascii="Times New Roman" w:eastAsia="Calibri" w:hAnsi="Times New Roman" w:cs="Times New Roman"/>
          <w:sz w:val="28"/>
          <w:szCs w:val="28"/>
        </w:rPr>
        <w:t xml:space="preserve"> Азарова Валерия Тихоновна в 1956 г. с отличием окончила </w:t>
      </w:r>
      <w:proofErr w:type="spellStart"/>
      <w:r w:rsidRPr="000B2BAB">
        <w:rPr>
          <w:rFonts w:ascii="Times New Roman" w:eastAsia="Calibri" w:hAnsi="Times New Roman" w:cs="Times New Roman"/>
          <w:sz w:val="28"/>
          <w:szCs w:val="28"/>
        </w:rPr>
        <w:t>Молотовский</w:t>
      </w:r>
      <w:proofErr w:type="spellEnd"/>
      <w:r w:rsidRPr="000B2BAB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университет им. А.М. Горького; 6 лет проработала в школе учителем русского языка и литературы. С 1962 по 1965 год обучалась в аспирантуре при кафедре русского языка Челябинского пединститута. </w:t>
      </w:r>
    </w:p>
    <w:p w14:paraId="323B47F6" w14:textId="59C23E8B" w:rsidR="000B2BAB" w:rsidRP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AB">
        <w:rPr>
          <w:rFonts w:ascii="Times New Roman" w:eastAsia="Calibri" w:hAnsi="Times New Roman" w:cs="Times New Roman"/>
          <w:sz w:val="28"/>
          <w:szCs w:val="28"/>
        </w:rPr>
        <w:t xml:space="preserve">С 1965 по 1995 гг. В.Т. Азарова работала на кафедре русского и коми языков КГПИ в должности старшего преподавателя, затем </w:t>
      </w:r>
      <w:r w:rsidR="0076147C" w:rsidRPr="0076147C">
        <w:rPr>
          <w:rFonts w:ascii="Times New Roman" w:eastAsia="Calibri" w:hAnsi="Times New Roman" w:cs="Times New Roman"/>
          <w:sz w:val="28"/>
          <w:szCs w:val="28"/>
        </w:rPr>
        <w:t>–</w:t>
      </w:r>
      <w:r w:rsidRPr="000B2BAB">
        <w:rPr>
          <w:rFonts w:ascii="Times New Roman" w:eastAsia="Calibri" w:hAnsi="Times New Roman" w:cs="Times New Roman"/>
          <w:sz w:val="28"/>
          <w:szCs w:val="28"/>
        </w:rPr>
        <w:t xml:space="preserve"> доцента. С 1975 по 1977 гг. и с 1978 по 1980 гг. возглавляла кафедру русского и коми языков.</w:t>
      </w:r>
    </w:p>
    <w:p w14:paraId="27447E89" w14:textId="77777777" w:rsidR="000B2BAB" w:rsidRP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AB">
        <w:rPr>
          <w:rFonts w:ascii="Times New Roman" w:eastAsia="Calibri" w:hAnsi="Times New Roman" w:cs="Times New Roman"/>
          <w:sz w:val="28"/>
          <w:szCs w:val="28"/>
        </w:rPr>
        <w:t>В 1966 году В.Т. Азарова успешно защитила диссертацию на соискание ученой степени кандидата филологических наук.</w:t>
      </w:r>
    </w:p>
    <w:p w14:paraId="09B72344" w14:textId="77777777" w:rsidR="000B2BAB" w:rsidRP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AB">
        <w:rPr>
          <w:rFonts w:ascii="Times New Roman" w:eastAsia="Calibri" w:hAnsi="Times New Roman" w:cs="Times New Roman"/>
          <w:sz w:val="28"/>
          <w:szCs w:val="28"/>
        </w:rPr>
        <w:t xml:space="preserve">В.Т. Азарова преподавала курс «Синтаксис современного русского языка» и спецкурс «Трудные вопросы синтаксиса в школьной программе по русскому языка».  </w:t>
      </w:r>
    </w:p>
    <w:p w14:paraId="51D0A4D8" w14:textId="77777777" w:rsidR="000B2BAB" w:rsidRP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AB">
        <w:rPr>
          <w:rFonts w:ascii="Times New Roman" w:eastAsia="Calibri" w:hAnsi="Times New Roman" w:cs="Times New Roman"/>
          <w:sz w:val="28"/>
          <w:szCs w:val="28"/>
        </w:rPr>
        <w:t xml:space="preserve">Валерия Тихоновна </w:t>
      </w:r>
      <w:bookmarkStart w:id="0" w:name="_Hlk95822806"/>
      <w:r w:rsidRPr="000B2BAB">
        <w:rPr>
          <w:rFonts w:ascii="Times New Roman" w:eastAsia="Calibri" w:hAnsi="Times New Roman" w:cs="Times New Roman"/>
          <w:sz w:val="28"/>
          <w:szCs w:val="28"/>
        </w:rPr>
        <w:t>–</w:t>
      </w:r>
      <w:bookmarkEnd w:id="0"/>
      <w:r w:rsidRPr="000B2BAB">
        <w:rPr>
          <w:rFonts w:ascii="Times New Roman" w:eastAsia="Calibri" w:hAnsi="Times New Roman" w:cs="Times New Roman"/>
          <w:sz w:val="28"/>
          <w:szCs w:val="28"/>
        </w:rPr>
        <w:t xml:space="preserve"> автор около 20 научных и учебно-методических работ, посвященных проблемам изучения русских говоров Низовой Печоры, синтаксиса ССЦ и др.   </w:t>
      </w:r>
    </w:p>
    <w:p w14:paraId="4C50D4B3" w14:textId="77777777" w:rsidR="000B2BAB" w:rsidRP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AB">
        <w:rPr>
          <w:rFonts w:ascii="Times New Roman" w:eastAsia="Calibri" w:hAnsi="Times New Roman" w:cs="Times New Roman"/>
          <w:sz w:val="28"/>
          <w:szCs w:val="28"/>
        </w:rPr>
        <w:t xml:space="preserve"> В.Т. Азарова читала лекции на курсах повышения квалификации учителей в Республиканском ИУУ. </w:t>
      </w:r>
    </w:p>
    <w:p w14:paraId="53FCB5E3" w14:textId="43CC4311" w:rsid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AB">
        <w:rPr>
          <w:rFonts w:ascii="Times New Roman" w:eastAsia="Calibri" w:hAnsi="Times New Roman" w:cs="Times New Roman"/>
          <w:sz w:val="28"/>
          <w:szCs w:val="28"/>
        </w:rPr>
        <w:t xml:space="preserve"> В.Т. Азарова награждена Почётной грамотой КГПИ и нагрудным значком «Отличник народного просвещения». </w:t>
      </w:r>
    </w:p>
    <w:p w14:paraId="20DA9DA8" w14:textId="69274ED8" w:rsidR="000B2BAB" w:rsidRPr="000B2BAB" w:rsidRDefault="00A95301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DDF07D9" w14:textId="77777777" w:rsidR="000B2BAB" w:rsidRP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3D1D85" w14:textId="77777777" w:rsidR="000B2BAB" w:rsidRP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A263BC" w14:textId="77777777" w:rsidR="000B2BAB" w:rsidRP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D3B613" w14:textId="77777777" w:rsidR="003A4D52" w:rsidRPr="000B2BAB" w:rsidRDefault="003A4D52" w:rsidP="005B1A0E">
      <w:pPr>
        <w:spacing w:after="0" w:line="240" w:lineRule="auto"/>
      </w:pPr>
    </w:p>
    <w:sectPr w:rsidR="003A4D52" w:rsidRPr="000B2BAB" w:rsidSect="005B1A0E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4BD"/>
    <w:rsid w:val="000B2BAB"/>
    <w:rsid w:val="00144599"/>
    <w:rsid w:val="00330997"/>
    <w:rsid w:val="003A4D52"/>
    <w:rsid w:val="00464CE3"/>
    <w:rsid w:val="005B1A0E"/>
    <w:rsid w:val="00661144"/>
    <w:rsid w:val="0076147C"/>
    <w:rsid w:val="008D3510"/>
    <w:rsid w:val="00A426A9"/>
    <w:rsid w:val="00A95301"/>
    <w:rsid w:val="00B64653"/>
    <w:rsid w:val="00EE44BD"/>
    <w:rsid w:val="00F2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1032"/>
  <w15:docId w15:val="{94065D19-23AB-4355-801D-2D11013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D5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D3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Наталья Немирова</cp:lastModifiedBy>
  <cp:revision>11</cp:revision>
  <dcterms:created xsi:type="dcterms:W3CDTF">2022-01-25T11:07:00Z</dcterms:created>
  <dcterms:modified xsi:type="dcterms:W3CDTF">2022-02-20T09:12:00Z</dcterms:modified>
</cp:coreProperties>
</file>