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B" w:rsidRDefault="00F9784B"/>
    <w:p w:rsidR="00F9784B" w:rsidRDefault="00F9784B"/>
    <w:p w:rsidR="00F9784B" w:rsidRDefault="00F9784B"/>
    <w:p w:rsidR="00F9784B" w:rsidRDefault="00F9784B"/>
    <w:p w:rsidR="00F9784B" w:rsidRDefault="00F9784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80"/>
      </w:tblGrid>
      <w:tr w:rsidR="00F9784B" w:rsidTr="0089176D">
        <w:trPr>
          <w:trHeight w:val="2015"/>
          <w:jc w:val="center"/>
        </w:trPr>
        <w:tc>
          <w:tcPr>
            <w:tcW w:w="8680" w:type="dxa"/>
          </w:tcPr>
          <w:p w:rsidR="00F9784B" w:rsidRDefault="00F9784B" w:rsidP="0089176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F9784B" w:rsidRPr="00CD793E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Pr="00CD793E" w:rsidRDefault="00F9784B" w:rsidP="00F97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93E">
        <w:rPr>
          <w:rFonts w:ascii="Times New Roman" w:hAnsi="Times New Roman" w:cs="Times New Roman"/>
          <w:sz w:val="28"/>
          <w:szCs w:val="28"/>
        </w:rPr>
        <w:t>ПОЛОЖЕНИЕ</w:t>
      </w:r>
    </w:p>
    <w:p w:rsidR="00F9784B" w:rsidRPr="00CD793E" w:rsidRDefault="00F9784B" w:rsidP="00F97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9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122B">
        <w:rPr>
          <w:rFonts w:ascii="Times New Roman" w:hAnsi="Times New Roman" w:cs="Times New Roman"/>
          <w:sz w:val="28"/>
          <w:szCs w:val="28"/>
        </w:rPr>
        <w:t xml:space="preserve"> </w:t>
      </w:r>
      <w:r w:rsidRPr="00CD793E">
        <w:rPr>
          <w:rFonts w:ascii="Times New Roman" w:hAnsi="Times New Roman" w:cs="Times New Roman"/>
          <w:sz w:val="28"/>
          <w:szCs w:val="28"/>
        </w:rPr>
        <w:t>Всероссийской олимпиаде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</w:p>
    <w:p w:rsidR="00F9784B" w:rsidRPr="00CD793E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Pr="00DA11B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Pr="00DA11BB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4B" w:rsidRDefault="00F9784B" w:rsidP="00F97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</w:t>
      </w:r>
    </w:p>
    <w:p w:rsidR="00F9784B" w:rsidRDefault="00F9784B" w:rsidP="00F97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6122B">
        <w:rPr>
          <w:rFonts w:ascii="Times New Roman" w:hAnsi="Times New Roman" w:cs="Times New Roman"/>
          <w:sz w:val="28"/>
          <w:szCs w:val="28"/>
        </w:rPr>
        <w:t>20</w:t>
      </w:r>
    </w:p>
    <w:p w:rsidR="00F9784B" w:rsidRPr="00A6122B" w:rsidRDefault="00F9784B" w:rsidP="00F97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I. Общие положения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Pr="00A61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6122B">
        <w:rPr>
          <w:rFonts w:ascii="Times New Roman" w:hAnsi="Times New Roman" w:cs="Times New Roman"/>
          <w:sz w:val="26"/>
          <w:szCs w:val="26"/>
        </w:rPr>
        <w:t xml:space="preserve"> </w:t>
      </w:r>
      <w:r w:rsidRPr="00AD7A92">
        <w:rPr>
          <w:rFonts w:ascii="Times New Roman" w:hAnsi="Times New Roman" w:cs="Times New Roman"/>
          <w:sz w:val="26"/>
          <w:szCs w:val="26"/>
        </w:rPr>
        <w:t>Всероссийской олимпиаде школьников Сыктывкарского государственного университета имени Питирима Сорокина по финансовой грамотности (далее – Олимпиада школьников СГУ им. Питирима Сорокина, Олимпиада) разработано в соответствии с Порядком проведения олимпиад школьников, утвержденным приказом Министерства образования и науки Российской Федерации от 22.10.2007 №285 (в редакции приказов Министерства образования и науки Российской Федерации от 04.09.2008 № 255, от 20.03.2009 № 92, от 06.10.2009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 xml:space="preserve">371, от 11.10.2010 № 1006), и определяет порядок организации и проведения Олимпиады, ее организационно-методического обеспечения, порядок участия в Олимпиаде и определения ее победителей и призеров. </w:t>
      </w:r>
      <w:proofErr w:type="gramEnd"/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1.2. Основной целью Олимпиады является выявление и развитие у школьников творческих способностей и интереса к научно-исследовательской деятельности, создание необходимых условий для поддержки и развития одарённых детей, распространение и популяризация научных знаний.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1.3. Олимпиада проводится Сыктывкарским государственным университетом имени Питирима Сорокина (далее – СГУ им. Питирима Сорокина) по решению Организационного комитета Олимпиады.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Олимпиады могут являться федеральные органы государственной власти, органы государственной власти субъектов Российской Федерации, имеющие государственную аккредитацию образовательные учреждения высшего профессионального образования, государственные (муниципальные) научные и исследовательские учреждения, иные юридические лица на основании соглашений о сотрудничестве в области проведения олимпиад школьников. К проведению Олимпиады могут привлекаться имеющие государственную аккредитацию образовательные учреждения среднего профессионального образования, образовательные учреждения дополнительного образования, общеобразовательные учреждения, общественные организации, государственно-общественные объединения, иные юридические лица (далее – сторонние организации) на основании соответствующих соглашений.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1.4. Олимпиада проводится по заданиям, составленным на основе примерной основной общеобразовательной программе  основного общего и среднего (полного) общего образования (далее – задания Олимпиады), которая содержит практические и теоретические задачи и вопросы соревновательного характера. Олимпиада по финансовой грамотности  проводится по заданиям Олимпиады, подчиненным общей структуре, логике и междисциплинарной проблематике. Задания Олимпиады  не могут состоять из разрозненных заданий по общеобразовательным предметам.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>1.5. Рабочим языком проведения Олимпиады является государственный язык Российской Федерации - русский язык.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1.6. В Олимпиаде на добровольной основе принимают участие обучающиеся образовательных учреждений, осваивающие общеобразовательные программы основного общего и среднего (полного) общего образования.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1.7.  Взимание платы за участие в Олимпиаде не допускается.</w:t>
      </w:r>
    </w:p>
    <w:p w:rsidR="00F9784B" w:rsidRPr="00AD7A92" w:rsidRDefault="00F9784B" w:rsidP="00F9784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II. Организационное и методическое обеспечение Олимпиады </w:t>
      </w:r>
    </w:p>
    <w:p w:rsidR="00F9784B" w:rsidRPr="00AD7A92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2.1. Сроки проведения олимпиады: </w:t>
      </w:r>
      <w:r>
        <w:rPr>
          <w:rFonts w:ascii="Times New Roman" w:hAnsi="Times New Roman" w:cs="Times New Roman"/>
          <w:sz w:val="26"/>
          <w:szCs w:val="26"/>
        </w:rPr>
        <w:t>13 марта</w:t>
      </w:r>
      <w:r w:rsidRPr="00AD7A9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D7A92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A92">
        <w:rPr>
          <w:rFonts w:ascii="Times New Roman" w:hAnsi="Times New Roman" w:cs="Times New Roman"/>
          <w:sz w:val="26"/>
          <w:szCs w:val="26"/>
        </w:rPr>
        <w:t xml:space="preserve"> апреля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D7A92">
        <w:rPr>
          <w:rFonts w:ascii="Times New Roman" w:hAnsi="Times New Roman" w:cs="Times New Roman"/>
          <w:sz w:val="26"/>
          <w:szCs w:val="26"/>
        </w:rPr>
        <w:t xml:space="preserve"> г. для обучающихся общеобразовательной школы и соответствующих категорий обучающихся начального и среднего профессионального образования.</w:t>
      </w:r>
    </w:p>
    <w:p w:rsidR="00F9784B" w:rsidRPr="00AD7A92" w:rsidRDefault="00F9784B" w:rsidP="00F978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2.2. Для организационного обеспечения проведения Олимпиады создается оргкомитет Олимпиады на срок проведения Олимпиады.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2.3.Оргкомитет Олимпиады: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разрабатывает регламент проведения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обеспечивает непосредственное проведение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формирует предложения по составу жюри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состав методической комиссии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критерии и методики оценки выполненных заданий;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проверяет и оценивает результаты выполнения олимпиадных заданий в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с принятыми критериями оценки;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список победителей и призеров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обеспечивает информационное и организационное сопровождение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-осуществляет другие функции в соответствии с настоящим Положением.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2.4. Методическая комиссия Олимпиады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формируется из состава Оргкомитета Олимпиады и утверждается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Председателем Оргкомитета.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2.5. Методическая комиссия Олимпиады: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- разрабатывает олимпиадные задания и другие виды олимпиадных испытаний;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разрабатывает критерии и методики оценки выполненных заданий Олимпиады.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 Жюри Олимпиады осуществляет следующие функции и полномочия: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 xml:space="preserve">2.6.1.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проверяет и оценивает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результаты выполнения заданий Олимпиады участниками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2.6.2. проводит анализ выполненных заданий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2.6.3. на основе проверки и оценки выполнения заданий участниками Олимпиады представляет для утверждения Оргкомитетом результаты Олимпиады, в том числе ранжированный список участников Олимпиады для утверждения списка победителей и призеров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2.6.4. участвует в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(совместно с Организационным комитетом Олимпиады и Методической комиссией Олимпиады) апелляций участников Олимпиады;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2.6.5. осуществляет иные функции и полномочия в соответствии с Положением об Олимпиаде.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2.7. Продолжительность олимпиады: 2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астрономических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часа.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III. Порядок организации и проведения Олимпиады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3.1. График проведения Олимпиады школьников объявляется на официальном сайте СГУ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>итирима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Сорокина www.s</w:t>
      </w:r>
      <w:proofErr w:type="spellStart"/>
      <w:r w:rsidRPr="00AD7A92">
        <w:rPr>
          <w:rFonts w:ascii="Times New Roman" w:hAnsi="Times New Roman" w:cs="Times New Roman"/>
          <w:sz w:val="26"/>
          <w:szCs w:val="26"/>
          <w:lang w:val="en-US"/>
        </w:rPr>
        <w:t>yktsu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в разделе, посвященном Олимпиаде, – </w:t>
      </w:r>
      <w:hyperlink r:id="rId5" w:tgtFrame="_blank" w:history="1">
        <w:r w:rsidRPr="00F9784B">
          <w:rPr>
            <w:rFonts w:ascii="Calibri" w:hAnsi="Calibri"/>
            <w:color w:val="0000FF"/>
            <w:u w:val="single"/>
          </w:rPr>
          <w:t>https://syktsu.ru/anketa/olympiad_financial_literacy_2020/</w:t>
        </w:r>
      </w:hyperlink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3.2. К участию в олимпиаде допускаются все обучающиеся 9-11 классов общеобразовательных школ и соответствующих категорий обучающихся начального и среднего профессионального образования.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3.3.До начала проведения Олимпиады организуется предварительная регистрация участников Олимпиады, в том числе в интерактивной форме на официальном сайте СГУ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>итирима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Сорокина </w:t>
      </w:r>
      <w:hyperlink r:id="rId6" w:tgtFrame="_blank" w:history="1">
        <w:r w:rsidRPr="00F9784B">
          <w:rPr>
            <w:rFonts w:ascii="Calibri" w:hAnsi="Calibri"/>
            <w:color w:val="0000FF"/>
            <w:u w:val="single"/>
          </w:rPr>
          <w:t>https://syktsu.ru/anketa/olympiad_financial_literacy_2020/</w:t>
        </w:r>
      </w:hyperlink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3.4. По завершении олимпиады работы учащихся шифруются председателем жюри. Работы оцениваются по единым критериям, действующим для проверки олимпиадных заданий (каждое задание от 0 до 10 баллов). Работы учащихся, рекомендуемые членами жюри на призовые места, подвергаются повторной совместной проверке председателем и заместителем председателя оргкомитета олимпиады.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3.5. Апелляции по результатам Олимпиады проводятся в соответствии с Регламентом порядка подачи и рассмотрения апелляций участников Олимпиады школьников.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 IV. Победители и призеры Олимпиады </w:t>
      </w:r>
    </w:p>
    <w:p w:rsidR="00F9784B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Подведение итогов 17 апреля  2020 г.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>4.2.Информация о победителях и призерах Олимпиады размещается на сайте Университета (</w:t>
      </w:r>
      <w:hyperlink r:id="rId7" w:history="1">
        <w:r w:rsidRPr="00AD7A92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Pr="00AD7A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syktsu</w:t>
        </w:r>
        <w:r w:rsidRPr="00AD7A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D7A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D7A92">
        <w:rPr>
          <w:rFonts w:ascii="Times New Roman" w:hAnsi="Times New Roman" w:cs="Times New Roman"/>
          <w:sz w:val="26"/>
          <w:szCs w:val="26"/>
        </w:rPr>
        <w:t>).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4.3. Победителями олимпиады считаются участники, занявшие I места и награжденные дипломом I степени.  Призерами считаются участники, занявшие II и III места и награжденные дипломами II, III степени. Сертификатами награждаются все участники олимпиады. Устанавливается следующее количество победителей и призеров: одно первое место, одно второе место, одно третье место.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4.4. Участники Олимпиады по решению Оргкомитета Олимпиады могут награждаться свидетельствами участника, грамотами, памятными подарками.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4.5. Дипломы победителей и призеров заключительного этапа Оли</w:t>
      </w:r>
      <w:bookmarkStart w:id="0" w:name="_GoBack"/>
      <w:bookmarkEnd w:id="0"/>
      <w:r w:rsidRPr="00AD7A92">
        <w:rPr>
          <w:rFonts w:ascii="Times New Roman" w:hAnsi="Times New Roman" w:cs="Times New Roman"/>
          <w:sz w:val="26"/>
          <w:szCs w:val="26"/>
        </w:rPr>
        <w:t>мпиады подписываются Председателем Оргкомитета Олимпиады.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 V. Изменения и дополнения в Положение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5.1. Все изменения и дополнения в настоящее Положение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разрабатываются Оргкомитетом Олимпиады и утверждаются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Ректором СГУ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A92">
        <w:rPr>
          <w:rFonts w:ascii="Times New Roman" w:hAnsi="Times New Roman" w:cs="Times New Roman"/>
          <w:sz w:val="26"/>
          <w:szCs w:val="26"/>
        </w:rPr>
        <w:t>.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AD7A92">
        <w:rPr>
          <w:rFonts w:ascii="Times New Roman" w:hAnsi="Times New Roman" w:cs="Times New Roman"/>
          <w:b/>
          <w:sz w:val="26"/>
          <w:szCs w:val="26"/>
        </w:rPr>
        <w:t xml:space="preserve">. Контактные данные организаторов олимпиады </w:t>
      </w:r>
    </w:p>
    <w:p w:rsidR="00F9784B" w:rsidRPr="00AD7A92" w:rsidRDefault="00F9784B" w:rsidP="00F978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6.1. Методическая и консультативная помощь участникам олимпиады осуществляется институтом экономики и финансов. Контактный телефон </w:t>
      </w:r>
      <w:r>
        <w:rPr>
          <w:rFonts w:ascii="Times New Roman" w:hAnsi="Times New Roman" w:cs="Times New Roman"/>
          <w:sz w:val="26"/>
          <w:szCs w:val="26"/>
        </w:rPr>
        <w:t>390-391</w:t>
      </w:r>
      <w:r w:rsidRPr="00AD7A92">
        <w:rPr>
          <w:rFonts w:ascii="Times New Roman" w:hAnsi="Times New Roman" w:cs="Times New Roman"/>
          <w:sz w:val="26"/>
          <w:szCs w:val="26"/>
        </w:rPr>
        <w:t xml:space="preserve"> vponomareva@yandex.ru Пономарева Виктория Александровна</w:t>
      </w:r>
    </w:p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F9784B" w:rsidRDefault="00F9784B" w:rsidP="00F9784B"/>
    <w:p w:rsidR="00C841F3" w:rsidRDefault="00C841F3"/>
    <w:sectPr w:rsidR="00C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B"/>
    <w:rsid w:val="00C841F3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4B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F9784B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4B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F9784B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kt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yktsu.ru/anketa/olympiad_financial_literacy_2020/" TargetMode="External"/><Relationship Id="rId5" Type="http://schemas.openxmlformats.org/officeDocument/2006/relationships/hyperlink" Target="https://syktsu.ru/anketa/olympiad_financial_literacy_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Пономарева Виктория Александровна</cp:lastModifiedBy>
  <cp:revision>1</cp:revision>
  <dcterms:created xsi:type="dcterms:W3CDTF">2020-03-17T08:00:00Z</dcterms:created>
  <dcterms:modified xsi:type="dcterms:W3CDTF">2020-03-17T08:02:00Z</dcterms:modified>
</cp:coreProperties>
</file>